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2"/>
        <w:bidi w:val="0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>РОССИЙСКАЯ ФЕДЕРАЦИЯ</w:t>
      </w:r>
    </w:p>
    <w:p>
      <w:pPr>
        <w:pStyle w:val="2"/>
        <w:bidi w:val="0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>БРЯНСКАЯ ОБЛАСТЬ</w:t>
      </w:r>
    </w:p>
    <w:p>
      <w:pPr>
        <w:pStyle w:val="2"/>
        <w:bidi w:val="0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 xml:space="preserve">УНЕЧСКИЙ МУНИЦИПАЛЬНЫЙ РАЙОН </w:t>
      </w:r>
    </w:p>
    <w:p>
      <w:pPr>
        <w:pStyle w:val="2"/>
        <w:bidi w:val="0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>АДМИНИСТРАЦИЯ УНЕЧСКОГО РАЙОНА</w:t>
      </w:r>
    </w:p>
    <w:p>
      <w:pPr>
        <w:pStyle w:val="Subtitle"/>
        <w:bidi w:val="0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</w:r>
    </w:p>
    <w:p>
      <w:pPr>
        <w:pStyle w:val="2"/>
        <w:bidi w:val="0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>ПОСТАНОВЛЕНИЕ</w:t>
      </w:r>
    </w:p>
    <w:p>
      <w:pPr>
        <w:pStyle w:val="2"/>
        <w:bidi w:val="0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 xml:space="preserve">от______________№_____ </w:t>
      </w:r>
    </w:p>
    <w:p>
      <w:pPr>
        <w:pStyle w:val="Subtitle"/>
        <w:bidi w:val="0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</w:r>
    </w:p>
    <w:p>
      <w:pPr>
        <w:pStyle w:val="BodyText"/>
        <w:bidi w:val="0"/>
        <w:spacing w:before="0" w:after="567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  <w:t xml:space="preserve">О ВНЕСЕНИИ ИЗМЕНЕНИЙ В ПОСТАНОВЛЕНИЕ АДМИНИСТРАЦИИ УНЕЧСКОГО РАЙОНА ОТ 08.11.2019 Г. №305 </w:t>
      </w:r>
    </w:p>
    <w:p>
      <w:pPr>
        <w:pStyle w:val="BodyText"/>
        <w:widowControl/>
        <w:suppressAutoHyphens w:val="true"/>
        <w:bidi w:val="0"/>
        <w:spacing w:lineRule="auto" w:line="240" w:before="0" w:after="283"/>
        <w:ind w:left="0" w:right="0" w:firstLine="708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 xml:space="preserve">В целях повышения качества и доступности предоставления муниципальной услуги «организация и проведение аукциона на право заключить договор о развитии застроенной территории», в соответствии с Федеральным законом от 21.12.2021 № 414-ФЗ «Об общих принципах организации публичной власти в субъектах Российской Федерации», Федеральным законом от 27.07.2010 № 210-ФЗ «Об организации предоставления государственных и муниципальных услуг», Законом Брянской области от 11.12.2024 № 101-З «О развитии ответственного ведения бизнеса в Брянской области», Постановлением Правительства Брянской области от 24.02.2025 № 80-п «Об ответственном ведении бизнеса в Брянской области», постановлением администрации Унечского муниципального района от 31.01.2014 №9 «Об утверждении Порядка разработки и утверждения административных регламентов предоставления муниципальных (государственных) услуг», администрация Унечского района,  </w:t>
      </w:r>
    </w:p>
    <w:p>
      <w:pPr>
        <w:pStyle w:val="BodyText"/>
        <w:bidi w:val="0"/>
        <w:spacing w:lineRule="auto" w:line="240" w:before="0" w:after="113"/>
        <w:ind w:left="0" w:right="0" w:hanging="0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 xml:space="preserve">ПОСТАНОВЛЯЕТ: </w:t>
      </w:r>
    </w:p>
    <w:p>
      <w:pPr>
        <w:pStyle w:val="BodyText"/>
        <w:bidi w:val="0"/>
        <w:spacing w:lineRule="auto" w:line="240" w:before="0" w:after="283"/>
        <w:ind w:left="0" w:right="0" w:firstLine="708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>Внести в постановление администрации Унечского района от 08.11.2019 г. № 305 «Об утверждении Административного регламента по предоставлению муниципальной услуги администрацией Унечского муниципального района «Организация и проведение аукциона на право заключить договор о развитии застроенной территории» следующие изменения:</w:t>
      </w:r>
    </w:p>
    <w:p>
      <w:pPr>
        <w:pStyle w:val="BodyText"/>
        <w:bidi w:val="0"/>
        <w:spacing w:lineRule="auto" w:line="240" w:before="0" w:after="0"/>
        <w:ind w:left="0" w:right="0" w:firstLine="708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>1. Абзац 1 пункта 1.3 постановления изложить в следующей редакции:</w:t>
      </w:r>
    </w:p>
    <w:p>
      <w:pPr>
        <w:pStyle w:val="BodyText"/>
        <w:bidi w:val="0"/>
        <w:spacing w:lineRule="auto" w:line="240" w:before="0" w:after="0"/>
        <w:ind w:left="0" w:right="0" w:firstLine="708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>«Заявителями на предоставление муниципальной услуги являются физические 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субъекты ответственного ведения бизнеса включенные в Реестр ответственного бизнеса Брянской области (размещенные на сайте Департамента экономического развития Брянской области), имеющие намерения осуществить развитие застроенной территории по договору с органами местного самоуправления.</w:t>
      </w:r>
    </w:p>
    <w:p>
      <w:pPr>
        <w:pStyle w:val="BodyText"/>
        <w:bidi w:val="0"/>
        <w:spacing w:lineRule="auto" w:line="240" w:before="0" w:after="0"/>
        <w:ind w:left="0" w:right="0" w:firstLine="708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  <w:lang w:val="ru-RU"/>
        </w:rPr>
        <w:t>Субъекты ответственного ведения бизнеса включенные в Реестр ответственного бизнеса Брянской области  - юридические лица и индивидуальные предприниматели, осуществляющие ответственное ведение бизнеса и соответствующие критериям благонадежности, социальной и экологической ответственности, установленным Правительством Брянской области.</w:t>
      </w:r>
    </w:p>
    <w:p>
      <w:pPr>
        <w:pStyle w:val="BodyText"/>
        <w:bidi w:val="0"/>
        <w:spacing w:lineRule="auto" w:line="240" w:before="0" w:after="0"/>
        <w:ind w:left="0" w:right="0" w:firstLine="708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  <w:lang w:val="ru-RU"/>
        </w:rPr>
        <w:t xml:space="preserve">Реестр субъектов ответственного ведения бизнеса размещен на официальном сайте Департамента экономического развития Брянской области в сети Интернет </w:t>
      </w:r>
      <w:r>
        <w:rPr>
          <w:rFonts w:cs="Arial" w:ascii="Arial" w:hAnsi="Arial"/>
          <w:b w:val="false"/>
          <w:bCs w:val="false"/>
          <w:sz w:val="24"/>
          <w:szCs w:val="24"/>
          <w:lang w:val="en-US"/>
        </w:rPr>
        <w:t xml:space="preserve">econom32.ru, </w:t>
      </w:r>
      <w:r>
        <w:rPr>
          <w:rFonts w:cs="Arial" w:ascii="Arial" w:hAnsi="Arial"/>
          <w:b w:val="false"/>
          <w:bCs w:val="false"/>
          <w:sz w:val="24"/>
          <w:szCs w:val="24"/>
          <w:lang w:val="ru-RU"/>
        </w:rPr>
        <w:t>на сайте мойбизнес32.рф. Сведения размещенные в Реестре являются общедоступной информацией и доступны для ознакомления без взимания платы.»</w:t>
      </w:r>
      <w:r>
        <w:rPr>
          <w:rFonts w:cs="Arial" w:ascii="Arial" w:hAnsi="Arial"/>
          <w:b w:val="false"/>
          <w:bCs w:val="false"/>
          <w:sz w:val="24"/>
          <w:szCs w:val="24"/>
        </w:rPr>
        <w:t>».</w:t>
      </w:r>
    </w:p>
    <w:p>
      <w:pPr>
        <w:pStyle w:val="BodyText"/>
        <w:bidi w:val="0"/>
        <w:spacing w:lineRule="auto" w:line="240" w:before="0" w:after="0"/>
        <w:ind w:left="0" w:right="0" w:firstLine="708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>2. Пункт 2.4 постановления изложить в следующей редакции:</w:t>
      </w:r>
    </w:p>
    <w:p>
      <w:pPr>
        <w:pStyle w:val="BodyText"/>
        <w:bidi w:val="0"/>
        <w:spacing w:lineRule="auto" w:line="240" w:before="0" w:after="0"/>
        <w:ind w:left="0" w:right="0" w:firstLine="708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>«Срок предоставления муниципальной услуги не должен превышать 90 календарных дней со дня размещения извещения о проведении аукциона на право заключения договора о развитии застроенной территории на официальном сайте Российской Федерации в сети «Интернет» для размещения информации о проведения торгов (</w:t>
      </w:r>
      <w:r>
        <w:rPr>
          <w:rFonts w:cs="Arial" w:ascii="Arial" w:hAnsi="Arial"/>
          <w:b w:val="false"/>
          <w:bCs w:val="false"/>
          <w:sz w:val="24"/>
          <w:szCs w:val="24"/>
          <w:lang w:val="en-US"/>
        </w:rPr>
        <w:t>torgi.gov.ru</w:t>
      </w:r>
      <w:r>
        <w:rPr>
          <w:rFonts w:cs="Arial" w:ascii="Arial" w:hAnsi="Arial"/>
          <w:b w:val="false"/>
          <w:bCs w:val="false"/>
          <w:sz w:val="24"/>
          <w:szCs w:val="24"/>
          <w:lang w:val="ru-RU"/>
        </w:rPr>
        <w:t>). Для субъектов ответственного ведения бизнеса включенных в Реестр ответственного бизнеса Брянской области (размещенного на сайте Департамента экономического развития Брянской области) срок предоставления муниципальной услуги не должен превышать 45 календарных дней со дня размещения извещения о проведении аукциона на право заключения договора о развитии застроенной территории на официальной сайте Российской Федерации в сети «Интернет» для размещения информации о проведения торгов (</w:t>
      </w:r>
      <w:r>
        <w:rPr>
          <w:rFonts w:cs="Arial" w:ascii="Arial" w:hAnsi="Arial"/>
          <w:b w:val="false"/>
          <w:bCs w:val="false"/>
          <w:sz w:val="24"/>
          <w:szCs w:val="24"/>
          <w:lang w:val="en-US"/>
        </w:rPr>
        <w:t>torgi.gov.ru</w:t>
      </w:r>
      <w:r>
        <w:rPr>
          <w:rFonts w:cs="Arial" w:ascii="Arial" w:hAnsi="Arial"/>
          <w:b w:val="false"/>
          <w:bCs w:val="false"/>
          <w:sz w:val="24"/>
          <w:szCs w:val="24"/>
          <w:lang w:val="ru-RU"/>
        </w:rPr>
        <w:t xml:space="preserve">). </w:t>
      </w:r>
    </w:p>
    <w:p>
      <w:pPr>
        <w:pStyle w:val="BodyText"/>
        <w:bidi w:val="0"/>
        <w:spacing w:lineRule="auto" w:line="240" w:before="0" w:after="0"/>
        <w:ind w:left="0" w:right="0" w:firstLine="708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>3. Пункт  2.5 постановления изложить в следующей редакции:</w:t>
      </w:r>
    </w:p>
    <w:p>
      <w:pPr>
        <w:pStyle w:val="BodyText"/>
        <w:bidi w:val="0"/>
        <w:spacing w:lineRule="auto" w:line="240" w:before="0" w:after="0"/>
        <w:ind w:left="0" w:right="0" w:firstLine="708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 xml:space="preserve">«Нормативные правовые акты, регулирующие предоставление муниципальной услуги: </w:t>
      </w:r>
    </w:p>
    <w:p>
      <w:pPr>
        <w:pStyle w:val="BodyText"/>
        <w:bidi w:val="0"/>
        <w:spacing w:lineRule="auto" w:line="240" w:before="0" w:after="0"/>
        <w:ind w:left="0" w:right="0" w:hanging="0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>- Градостроительный кодекс Российской Федерации от 29.12.2004 № 190-ФЗ;</w:t>
      </w:r>
    </w:p>
    <w:p>
      <w:pPr>
        <w:pStyle w:val="BodyText"/>
        <w:bidi w:val="0"/>
        <w:spacing w:lineRule="auto" w:line="240" w:before="0" w:after="0"/>
        <w:ind w:left="0" w:right="0" w:hanging="0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>- Земельный кодекс Российской Федерации от 25.10.2001 № 136 -ФЗ;</w:t>
      </w:r>
    </w:p>
    <w:p>
      <w:pPr>
        <w:pStyle w:val="BodyText"/>
        <w:bidi w:val="0"/>
        <w:spacing w:lineRule="auto" w:line="240" w:before="0" w:after="0"/>
        <w:ind w:left="0" w:right="0" w:hanging="0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>- Федеральный закон от 06.10.2003 № 131- ФЗ «Об общих принципах организации местного самоуправления в Российской Федерации»;</w:t>
      </w:r>
    </w:p>
    <w:p>
      <w:pPr>
        <w:pStyle w:val="BodyText"/>
        <w:bidi w:val="0"/>
        <w:spacing w:lineRule="auto" w:line="240" w:before="0" w:after="0"/>
        <w:ind w:left="0" w:right="0" w:hanging="0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>- Федеральный закон от 21.12.2021 № 414-ФЗ «Об общих принципах организации публичной власти в субъектах Российской Федерации»;</w:t>
      </w:r>
    </w:p>
    <w:p>
      <w:pPr>
        <w:pStyle w:val="BodyText"/>
        <w:bidi w:val="0"/>
        <w:spacing w:lineRule="auto" w:line="240" w:before="0" w:after="0"/>
        <w:ind w:left="0" w:right="0" w:hanging="0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>- Федеральный закон от 27.07.2010 № 210- ФЗ «Об организации предоставления государственных и муниципальных услуг»;</w:t>
      </w:r>
    </w:p>
    <w:p>
      <w:pPr>
        <w:pStyle w:val="BodyText"/>
        <w:bidi w:val="0"/>
        <w:spacing w:lineRule="auto" w:line="240" w:before="0" w:after="0"/>
        <w:ind w:left="0" w:right="0" w:hanging="0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>- Федеральный закон от 24.07.2007 № 221-ФЗ « О кадастровой деятельности»;</w:t>
      </w:r>
    </w:p>
    <w:p>
      <w:pPr>
        <w:pStyle w:val="BodyText"/>
        <w:bidi w:val="0"/>
        <w:spacing w:lineRule="auto" w:line="240" w:before="0" w:after="0"/>
        <w:ind w:left="0" w:right="0" w:hanging="0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>- Федеральный закон от 02.05.2006 № 59-ФЗ « О порядке рассмотрения обращений граждан Российской Федерации»;</w:t>
      </w:r>
    </w:p>
    <w:p>
      <w:pPr>
        <w:pStyle w:val="BodyText"/>
        <w:bidi w:val="0"/>
        <w:spacing w:lineRule="auto" w:line="240" w:before="0" w:after="0"/>
        <w:ind w:left="0" w:right="0" w:hanging="0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 xml:space="preserve">- </w:t>
      </w:r>
      <w:r>
        <w:rPr>
          <w:rFonts w:eastAsia="Calibri" w:cs="Times New Roman" w:ascii="Arial" w:hAnsi="Arial"/>
          <w:b w:val="false"/>
          <w:bCs w:val="false"/>
          <w:sz w:val="24"/>
          <w:szCs w:val="24"/>
          <w:lang w:eastAsia="en-US"/>
        </w:rPr>
        <w:t xml:space="preserve">Федеральный </w:t>
      </w:r>
      <w:hyperlink r:id="rId2">
        <w:r>
          <w:rPr>
            <w:rStyle w:val="Hyperlink"/>
            <w:rFonts w:eastAsia="Calibri" w:cs="Times New Roman" w:ascii="Arial" w:hAnsi="Arial"/>
            <w:b w:val="false"/>
            <w:bCs w:val="false"/>
            <w:color w:val="auto"/>
            <w:sz w:val="24"/>
            <w:szCs w:val="24"/>
            <w:u w:val="none"/>
            <w:lang w:eastAsia="en-US"/>
          </w:rPr>
          <w:t>закон</w:t>
        </w:r>
      </w:hyperlink>
      <w:r>
        <w:rPr>
          <w:rFonts w:eastAsia="Calibri" w:cs="Times New Roman" w:ascii="Arial" w:hAnsi="Arial"/>
          <w:b w:val="false"/>
          <w:bCs w:val="false"/>
          <w:sz w:val="24"/>
          <w:szCs w:val="24"/>
          <w:lang w:eastAsia="en-US"/>
        </w:rPr>
        <w:t xml:space="preserve"> от 27.07.2006  N 152-ФЗ "О персональных данных";</w:t>
      </w:r>
    </w:p>
    <w:p>
      <w:pPr>
        <w:pStyle w:val="Normal"/>
        <w:bidi w:val="0"/>
        <w:spacing w:lineRule="auto" w:line="240"/>
        <w:ind w:hanging="0"/>
        <w:jc w:val="both"/>
        <w:rPr>
          <w:rFonts w:ascii="Times New Roman" w:hAnsi="Times New Roman" w:eastAsia="Calibri" w:cs="Times New Roman"/>
          <w:sz w:val="24"/>
          <w:lang w:eastAsia="en-US"/>
        </w:rPr>
      </w:pPr>
      <w:r>
        <w:rPr>
          <w:rFonts w:eastAsia="Calibri" w:cs="Times New Roman" w:ascii="Arial" w:hAnsi="Arial"/>
          <w:sz w:val="24"/>
          <w:lang w:eastAsia="en-US"/>
        </w:rPr>
        <w:t xml:space="preserve">-Федеральный </w:t>
      </w:r>
      <w:hyperlink r:id="rId3">
        <w:r>
          <w:rPr>
            <w:rStyle w:val="Hyperlink"/>
            <w:rFonts w:eastAsia="Calibri" w:cs="Times New Roman" w:ascii="Arial" w:hAnsi="Arial"/>
            <w:color w:val="auto"/>
            <w:sz w:val="24"/>
            <w:u w:val="none"/>
            <w:lang w:eastAsia="en-US"/>
          </w:rPr>
          <w:t>закон</w:t>
        </w:r>
      </w:hyperlink>
      <w:r>
        <w:rPr>
          <w:rFonts w:eastAsia="Calibri" w:cs="Times New Roman" w:ascii="Arial" w:hAnsi="Arial"/>
          <w:sz w:val="24"/>
          <w:lang w:eastAsia="en-US"/>
        </w:rPr>
        <w:t xml:space="preserve"> от 06.04.2011  N 63-ФЗ "Об электронной подписи";</w:t>
      </w:r>
    </w:p>
    <w:p>
      <w:pPr>
        <w:pStyle w:val="Normal"/>
        <w:bidi w:val="0"/>
        <w:spacing w:lineRule="auto" w:line="240"/>
        <w:ind w:hanging="0"/>
        <w:jc w:val="both"/>
        <w:rPr>
          <w:rFonts w:ascii="Times New Roman" w:hAnsi="Times New Roman" w:eastAsia="Calibri" w:cs="Times New Roman"/>
          <w:sz w:val="24"/>
          <w:lang w:eastAsia="en-US"/>
        </w:rPr>
      </w:pPr>
      <w:r>
        <w:rPr>
          <w:rFonts w:eastAsia="Calibri" w:cs="Times New Roman" w:ascii="Arial" w:hAnsi="Arial"/>
          <w:sz w:val="24"/>
          <w:lang w:eastAsia="en-US"/>
        </w:rPr>
        <w:t xml:space="preserve">-Федеральный </w:t>
      </w:r>
      <w:hyperlink r:id="rId4">
        <w:r>
          <w:rPr>
            <w:rStyle w:val="Hyperlink"/>
            <w:rFonts w:eastAsia="Calibri" w:cs="Times New Roman" w:ascii="Arial" w:hAnsi="Arial"/>
            <w:color w:val="auto"/>
            <w:sz w:val="24"/>
            <w:u w:val="none"/>
            <w:lang w:eastAsia="en-US"/>
          </w:rPr>
          <w:t>закон</w:t>
        </w:r>
      </w:hyperlink>
      <w:r>
        <w:rPr>
          <w:rFonts w:eastAsia="Calibri" w:cs="Times New Roman" w:ascii="Arial" w:hAnsi="Arial"/>
          <w:sz w:val="24"/>
          <w:lang w:eastAsia="en-US"/>
        </w:rPr>
        <w:t xml:space="preserve"> от 24.11.1995 N 181-ФЗ "О  социальной защите инвалидов в Российской Федерации";</w:t>
      </w:r>
    </w:p>
    <w:p>
      <w:pPr>
        <w:pStyle w:val="Normal"/>
        <w:bidi w:val="0"/>
        <w:spacing w:lineRule="auto" w:line="240"/>
        <w:ind w:hanging="0"/>
        <w:jc w:val="both"/>
        <w:rPr>
          <w:rFonts w:ascii="Times New Roman" w:hAnsi="Times New Roman" w:eastAsia="Calibri" w:cs="Times New Roman"/>
          <w:sz w:val="24"/>
          <w:lang w:eastAsia="en-US"/>
        </w:rPr>
      </w:pPr>
      <w:r>
        <w:rPr>
          <w:rFonts w:eastAsia="Calibri" w:cs="Times New Roman" w:ascii="Arial" w:hAnsi="Arial"/>
          <w:sz w:val="24"/>
          <w:lang w:eastAsia="en-US"/>
        </w:rPr>
        <w:t xml:space="preserve">-Федеральный </w:t>
      </w:r>
      <w:hyperlink r:id="rId5">
        <w:r>
          <w:rPr>
            <w:rStyle w:val="Hyperlink"/>
            <w:rFonts w:eastAsia="Calibri" w:cs="Times New Roman" w:ascii="Arial" w:hAnsi="Arial"/>
            <w:color w:val="auto"/>
            <w:sz w:val="24"/>
            <w:u w:val="none"/>
            <w:lang w:eastAsia="en-US"/>
          </w:rPr>
          <w:t>закон</w:t>
        </w:r>
      </w:hyperlink>
      <w:r>
        <w:rPr>
          <w:rFonts w:eastAsia="Calibri" w:cs="Times New Roman" w:ascii="Arial" w:hAnsi="Arial"/>
          <w:sz w:val="24"/>
          <w:lang w:eastAsia="en-US"/>
        </w:rPr>
        <w:t xml:space="preserve"> от 01.12.2014 N 419-ФЗ "О 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инвалидов";</w:t>
      </w:r>
    </w:p>
    <w:p>
      <w:pPr>
        <w:pStyle w:val="Normal"/>
        <w:bidi w:val="0"/>
        <w:spacing w:lineRule="auto" w:line="240"/>
        <w:ind w:hanging="0"/>
        <w:jc w:val="both"/>
        <w:rPr>
          <w:rFonts w:ascii="Times New Roman" w:hAnsi="Times New Roman" w:eastAsia="Calibri" w:cs="Times New Roman"/>
          <w:sz w:val="24"/>
          <w:lang w:eastAsia="en-US"/>
        </w:rPr>
      </w:pPr>
      <w:r>
        <w:rPr>
          <w:rFonts w:eastAsia="Calibri" w:cs="Times New Roman" w:ascii="Arial" w:hAnsi="Arial"/>
          <w:sz w:val="24"/>
          <w:lang w:eastAsia="en-US"/>
        </w:rPr>
        <w:t xml:space="preserve">-Федеральный </w:t>
      </w:r>
      <w:hyperlink r:id="rId6">
        <w:r>
          <w:rPr>
            <w:rStyle w:val="Hyperlink"/>
            <w:rFonts w:eastAsia="Calibri" w:cs="Times New Roman" w:ascii="Arial" w:hAnsi="Arial"/>
            <w:color w:val="auto"/>
            <w:sz w:val="24"/>
            <w:u w:val="none"/>
            <w:lang w:eastAsia="en-US"/>
          </w:rPr>
          <w:t>закон</w:t>
        </w:r>
      </w:hyperlink>
      <w:r>
        <w:rPr>
          <w:rFonts w:eastAsia="Calibri" w:cs="Times New Roman" w:ascii="Arial" w:hAnsi="Arial"/>
          <w:sz w:val="24"/>
          <w:lang w:eastAsia="en-US"/>
        </w:rPr>
        <w:t xml:space="preserve"> от 25.06.2002 N 73-ФЗ "Об объектах культурного наследия (памятниках истории и культуры) народов Российской Федерации";</w:t>
      </w:r>
    </w:p>
    <w:p>
      <w:pPr>
        <w:pStyle w:val="Normal"/>
        <w:bidi w:val="0"/>
        <w:spacing w:lineRule="auto" w:line="240"/>
        <w:ind w:hanging="0"/>
        <w:jc w:val="both"/>
        <w:rPr>
          <w:rFonts w:ascii="Times New Roman" w:hAnsi="Times New Roman" w:eastAsia="Calibri" w:cs="Times New Roman"/>
          <w:sz w:val="24"/>
          <w:lang w:eastAsia="en-US"/>
        </w:rPr>
      </w:pPr>
      <w:r>
        <w:rPr>
          <w:rFonts w:eastAsia="Calibri" w:cs="Times New Roman" w:ascii="Arial" w:hAnsi="Arial"/>
          <w:sz w:val="24"/>
          <w:lang w:eastAsia="en-US"/>
        </w:rPr>
        <w:t xml:space="preserve">-Федеральный </w:t>
      </w:r>
      <w:hyperlink r:id="rId7">
        <w:r>
          <w:rPr>
            <w:rStyle w:val="Hyperlink"/>
            <w:rFonts w:eastAsia="Calibri" w:cs="Times New Roman" w:ascii="Arial" w:hAnsi="Arial"/>
            <w:color w:val="auto"/>
            <w:sz w:val="24"/>
            <w:u w:val="none"/>
            <w:lang w:eastAsia="en-US"/>
          </w:rPr>
          <w:t>закон</w:t>
        </w:r>
      </w:hyperlink>
      <w:r>
        <w:rPr>
          <w:rFonts w:eastAsia="Calibri" w:cs="Times New Roman" w:ascii="Arial" w:hAnsi="Arial"/>
          <w:sz w:val="24"/>
          <w:lang w:eastAsia="en-US"/>
        </w:rPr>
        <w:t xml:space="preserve"> от 13.06.2015 N 218-ФЗ "О государственной регистрации недвижимости";</w:t>
      </w:r>
    </w:p>
    <w:p>
      <w:pPr>
        <w:pStyle w:val="Normal"/>
        <w:bidi w:val="0"/>
        <w:spacing w:lineRule="auto" w:line="240"/>
        <w:ind w:hanging="0"/>
        <w:jc w:val="both"/>
        <w:rPr>
          <w:rFonts w:ascii="Times New Roman" w:hAnsi="Times New Roman" w:eastAsia="Calibri" w:cs="Times New Roman"/>
          <w:sz w:val="24"/>
          <w:lang w:eastAsia="en-US"/>
        </w:rPr>
      </w:pPr>
      <w:r>
        <w:rPr>
          <w:rFonts w:eastAsia="Calibri" w:cs="Times New Roman" w:ascii="Arial" w:hAnsi="Arial"/>
          <w:sz w:val="24"/>
          <w:lang w:eastAsia="en-US"/>
        </w:rPr>
        <w:t>-Постановление Правительства Российской Федерации от 07.07.2011 N 553-ФЗ "О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документов»;</w:t>
      </w:r>
    </w:p>
    <w:p>
      <w:pPr>
        <w:pStyle w:val="Normal"/>
        <w:bidi w:val="0"/>
        <w:spacing w:lineRule="auto" w:line="240"/>
        <w:ind w:hanging="0"/>
        <w:jc w:val="both"/>
        <w:rPr>
          <w:rFonts w:ascii="Times New Roman" w:hAnsi="Times New Roman" w:eastAsia="Calibri" w:cs="Times New Roman"/>
          <w:sz w:val="24"/>
          <w:lang w:eastAsia="en-US"/>
        </w:rPr>
      </w:pPr>
      <w:r>
        <w:rPr>
          <w:rFonts w:eastAsia="Calibri" w:cs="Times New Roman" w:ascii="Arial" w:hAnsi="Arial"/>
          <w:sz w:val="24"/>
          <w:lang w:eastAsia="en-US"/>
        </w:rPr>
        <w:t>-Постановление Правительства Российской Федерации от 25.06.2012 N 634 «О видах электронной подписи, использование которых допускается при обращении за получением государственных и муниципальных услуг»;</w:t>
      </w:r>
    </w:p>
    <w:p>
      <w:pPr>
        <w:pStyle w:val="Normal"/>
        <w:bidi w:val="0"/>
        <w:spacing w:lineRule="auto" w:line="240"/>
        <w:ind w:hanging="0"/>
        <w:jc w:val="both"/>
        <w:rPr>
          <w:rFonts w:ascii="Times New Roman" w:hAnsi="Times New Roman" w:eastAsia="Calibri" w:cs="Times New Roman"/>
          <w:sz w:val="24"/>
          <w:lang w:eastAsia="en-US"/>
        </w:rPr>
      </w:pPr>
      <w:r>
        <w:rPr>
          <w:rFonts w:eastAsia="Calibri" w:cs="Times New Roman" w:ascii="Arial" w:hAnsi="Arial"/>
          <w:sz w:val="24"/>
          <w:lang w:eastAsia="en-US"/>
        </w:rPr>
        <w:t>-Постановление Правительства Российской Федерации от 24.05.2021 № 775 «О внесении изменений в постановление Правительства Российской Федерации от 25.06.2012 № 634»;</w:t>
      </w:r>
    </w:p>
    <w:p>
      <w:pPr>
        <w:pStyle w:val="Normal"/>
        <w:bidi w:val="0"/>
        <w:spacing w:lineRule="auto" w:line="240"/>
        <w:ind w:hanging="0"/>
        <w:jc w:val="both"/>
        <w:rPr>
          <w:rFonts w:ascii="Times New Roman" w:hAnsi="Times New Roman" w:eastAsia="Calibri" w:cs="Times New Roman"/>
          <w:sz w:val="24"/>
          <w:lang w:eastAsia="en-US"/>
        </w:rPr>
      </w:pPr>
      <w:r>
        <w:rPr>
          <w:rFonts w:eastAsia="Calibri" w:cs="Times New Roman" w:ascii="Arial" w:hAnsi="Arial"/>
          <w:sz w:val="24"/>
          <w:lang w:eastAsia="en-US"/>
        </w:rPr>
        <w:t>- Постановление Правительства Российской Федерации от 21.07.2023 № 1180 «О реестре документов, сведений, материалов, согласований, предусмотренных нормативными правовыми актами Российской Федерации и необходимых застройщику, техническому заказчику для выполнения предусмотренных частями 3-7 статьи 5.2 Градостроительного кодекса Российской Федерации мероприятий при реализации проекта по строительству объекта капитального строительства, и признании утратившими силу некоторых актов Правительства Российской Федерации»;</w:t>
      </w:r>
    </w:p>
    <w:p>
      <w:pPr>
        <w:pStyle w:val="Normal"/>
        <w:bidi w:val="0"/>
        <w:spacing w:lineRule="auto" w:line="240"/>
        <w:ind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-Постановление Правительства Российской Федерации от 04.05. 2021 г. №701 « Об утверждении правил проведения торгов на право заключения договора о комплексном развитии территории, правил определения начальной цены торгов на право заключения договора о комплексном развитии территории при принятии решения о комплексном развитии территории Правительством Российской Федерации и правил заключения договора о комплексном развитии территории посредством проведения торгов в электронной форме и установлении случаев проведения торгов на право заключения 2 и более договоров о комплексном развитии территории»;</w:t>
      </w:r>
    </w:p>
    <w:p>
      <w:pPr>
        <w:pStyle w:val="Normal"/>
        <w:bidi w:val="0"/>
        <w:spacing w:lineRule="auto" w:line="240"/>
        <w:ind w:hanging="0"/>
        <w:jc w:val="both"/>
        <w:rPr>
          <w:rFonts w:ascii="Times New Roman" w:hAnsi="Times New Roman" w:eastAsia="Calibri" w:cs="Times New Roman"/>
          <w:sz w:val="24"/>
          <w:lang w:eastAsia="en-US"/>
        </w:rPr>
      </w:pPr>
      <w:r>
        <w:rPr>
          <w:rFonts w:eastAsia="Calibri" w:cs="Times New Roman" w:ascii="Arial" w:hAnsi="Arial"/>
          <w:sz w:val="24"/>
          <w:lang w:eastAsia="en-US"/>
        </w:rPr>
        <w:t>-Устав Унечского муниципального района Брянской области;</w:t>
      </w:r>
    </w:p>
    <w:p>
      <w:pPr>
        <w:pStyle w:val="Normal"/>
        <w:bidi w:val="0"/>
        <w:spacing w:lineRule="auto" w:line="240"/>
        <w:ind w:hanging="0"/>
        <w:jc w:val="both"/>
        <w:rPr>
          <w:rFonts w:ascii="Times New Roman" w:hAnsi="Times New Roman" w:eastAsia="Calibri" w:cs="Times New Roman"/>
          <w:sz w:val="24"/>
          <w:lang w:eastAsia="en-US"/>
        </w:rPr>
      </w:pPr>
      <w:r>
        <w:rPr>
          <w:rFonts w:eastAsia="Calibri" w:cs="Times New Roman" w:ascii="Arial" w:hAnsi="Arial"/>
          <w:sz w:val="24"/>
          <w:lang w:eastAsia="en-US"/>
        </w:rPr>
        <w:t>-настоящий регламент;</w:t>
      </w:r>
    </w:p>
    <w:p>
      <w:pPr>
        <w:pStyle w:val="BodyText"/>
        <w:bidi w:val="0"/>
        <w:spacing w:lineRule="auto" w:line="240" w:before="0" w:after="0"/>
        <w:ind w:left="0" w:right="0" w:hanging="0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eastAsia="Calibri" w:cs="Times New Roman" w:ascii="Arial" w:hAnsi="Arial"/>
          <w:b w:val="false"/>
          <w:bCs w:val="false"/>
          <w:sz w:val="24"/>
          <w:szCs w:val="24"/>
          <w:lang w:eastAsia="en-US"/>
        </w:rPr>
        <w:t>- иные нормативные акты РФ, Брянской области, муниципальные правовые акты.</w:t>
      </w:r>
    </w:p>
    <w:p>
      <w:pPr>
        <w:pStyle w:val="BodyText"/>
        <w:bidi w:val="0"/>
        <w:spacing w:lineRule="auto" w:line="240" w:before="0" w:after="0"/>
        <w:ind w:left="0" w:right="0" w:firstLine="708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eastAsia="Calibri" w:cs="Arial" w:ascii="Arial" w:hAnsi="Arial"/>
          <w:b w:val="false"/>
          <w:bCs w:val="false"/>
          <w:sz w:val="24"/>
          <w:szCs w:val="24"/>
          <w:lang w:eastAsia="en-US"/>
        </w:rPr>
        <w:t>4. Пункт 2.10 дополнить основанием для отказа в предоставлении муниицпальной услуги следующего содержания:</w:t>
      </w:r>
    </w:p>
    <w:p>
      <w:pPr>
        <w:pStyle w:val="BodyText"/>
        <w:bidi w:val="0"/>
        <w:spacing w:lineRule="auto" w:line="240" w:before="0" w:after="0"/>
        <w:ind w:left="0" w:right="0" w:firstLine="708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eastAsia="Calibri" w:cs="Arial" w:ascii="Arial" w:hAnsi="Arial"/>
          <w:b w:val="false"/>
          <w:bCs w:val="false"/>
          <w:sz w:val="24"/>
          <w:szCs w:val="24"/>
          <w:lang w:val="ru-RU" w:eastAsia="en-US"/>
        </w:rPr>
        <w:t>«- прекращение статуса ответственного субъекта предпринимательской деятельности.».</w:t>
      </w:r>
    </w:p>
    <w:p>
      <w:pPr>
        <w:pStyle w:val="BodyText"/>
        <w:bidi w:val="0"/>
        <w:spacing w:lineRule="auto" w:line="240" w:before="0" w:after="0"/>
        <w:ind w:left="0" w:right="0" w:firstLine="708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eastAsia="Calibri" w:cs="Arial" w:ascii="Arial" w:hAnsi="Arial"/>
          <w:b w:val="false"/>
          <w:bCs w:val="false"/>
          <w:sz w:val="24"/>
          <w:szCs w:val="24"/>
          <w:lang w:eastAsia="en-US"/>
        </w:rPr>
        <w:t>5</w:t>
      </w:r>
      <w:r>
        <w:rPr>
          <w:rFonts w:eastAsia="Calibri" w:cs="Arial" w:ascii="Arial" w:hAnsi="Arial"/>
          <w:b w:val="false"/>
          <w:bCs w:val="false"/>
          <w:sz w:val="24"/>
          <w:szCs w:val="24"/>
          <w:lang w:eastAsia="en-US"/>
        </w:rPr>
        <w:t>. Постановление вступает в силу со дня его официального опубликования.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575" w:leader="none"/>
          <w:tab w:val="left" w:pos="2568" w:leader="none"/>
        </w:tabs>
        <w:bidi w:val="0"/>
        <w:spacing w:lineRule="auto" w:line="240" w:before="0" w:after="0"/>
        <w:ind w:left="0" w:right="0"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cs="Arial" w:ascii="Arial" w:hAnsi="Arial"/>
        </w:rPr>
        <w:t>6</w:t>
      </w:r>
      <w:r>
        <w:rPr>
          <w:rFonts w:cs="Arial" w:ascii="Arial" w:hAnsi="Arial"/>
        </w:rPr>
        <w:t>. Обнародовать настоящее постановление путем размещения на официальном сайте администрации Унечского района в сети «Интернет» «w</w:t>
      </w:r>
      <w:r>
        <w:rPr>
          <w:rFonts w:cs="Arial" w:ascii="Arial" w:hAnsi="Arial"/>
          <w:b w:val="false"/>
          <w:bCs w:val="false"/>
          <w:color w:val="000000"/>
        </w:rPr>
        <w:t>ww.</w:t>
      </w:r>
      <w:hyperlink r:id="rId8">
        <w:r>
          <w:rPr>
            <w:rStyle w:val="Hyperlink"/>
            <w:rFonts w:cs="Arial" w:ascii="Arial" w:hAnsi="Arial"/>
            <w:b w:val="false"/>
            <w:bCs w:val="false"/>
            <w:color w:val="000000"/>
            <w:u w:val="none"/>
            <w:lang w:val="en-US"/>
          </w:rPr>
          <w:t>unradm.ru</w:t>
        </w:r>
      </w:hyperlink>
      <w:r>
        <w:rPr>
          <w:rFonts w:cs="Arial" w:ascii="Arial" w:hAnsi="Arial"/>
          <w:b w:val="false"/>
          <w:bCs w:val="false"/>
          <w:color w:val="000000"/>
        </w:rPr>
        <w:t>.».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0" w:leader="none"/>
          <w:tab w:val="left" w:pos="993" w:leader="none"/>
        </w:tabs>
        <w:bidi w:val="0"/>
        <w:spacing w:lineRule="auto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cs="Arial" w:ascii="Arial" w:hAnsi="Arial"/>
        </w:rPr>
        <w:t xml:space="preserve">         </w:t>
      </w:r>
      <w:r>
        <w:rPr>
          <w:rFonts w:cs="Arial" w:ascii="Arial" w:hAnsi="Arial"/>
        </w:rPr>
        <w:t>7</w:t>
      </w:r>
      <w:r>
        <w:rPr>
          <w:rFonts w:cs="Arial" w:ascii="Arial" w:hAnsi="Arial"/>
        </w:rPr>
        <w:t>. Контроль исполнения настоящего постановления возложить на заместителя главы администрации Унечского района И.М. Волкович.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0" w:leader="none"/>
          <w:tab w:val="left" w:pos="993" w:leader="none"/>
        </w:tabs>
        <w:bidi w:val="0"/>
        <w:spacing w:lineRule="auto" w:line="240" w:before="0" w:after="0"/>
        <w:ind w:left="0" w:hanging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0" w:leader="none"/>
          <w:tab w:val="left" w:pos="993" w:leader="none"/>
        </w:tabs>
        <w:bidi w:val="0"/>
        <w:spacing w:lineRule="auto" w:line="240" w:before="0" w:after="0"/>
        <w:ind w:left="0" w:hanging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0" w:leader="none"/>
          <w:tab w:val="left" w:pos="993" w:leader="none"/>
        </w:tabs>
        <w:bidi w:val="0"/>
        <w:spacing w:lineRule="auto" w:line="240" w:before="0" w:after="0"/>
        <w:ind w:left="0" w:hanging="0"/>
        <w:jc w:val="right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 xml:space="preserve">Глава администрации Унечского района 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0" w:leader="none"/>
          <w:tab w:val="left" w:pos="993" w:leader="none"/>
        </w:tabs>
        <w:bidi w:val="0"/>
        <w:spacing w:lineRule="auto" w:line="240" w:before="0" w:after="0"/>
        <w:ind w:left="0" w:hanging="0"/>
        <w:jc w:val="right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>В.А. Дуда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0" w:leader="none"/>
          <w:tab w:val="left" w:pos="993" w:leader="none"/>
        </w:tabs>
        <w:bidi w:val="0"/>
        <w:spacing w:lineRule="auto" w:line="240" w:before="0" w:after="0"/>
        <w:ind w:left="0" w:hanging="0"/>
        <w:jc w:val="right"/>
        <w:rPr>
          <w:rFonts w:ascii="Arial" w:hAnsi="Arial"/>
          <w:lang w:val="ru-RU"/>
        </w:rPr>
      </w:pPr>
      <w:r>
        <w:rPr>
          <w:rFonts w:ascii="Arial" w:hAnsi="Arial"/>
          <w:lang w:val="ru-RU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0" w:leader="none"/>
          <w:tab w:val="left" w:pos="993" w:leader="none"/>
        </w:tabs>
        <w:bidi w:val="0"/>
        <w:spacing w:lineRule="auto" w:line="240" w:before="0" w:after="0"/>
        <w:ind w:left="0" w:hanging="0"/>
        <w:jc w:val="right"/>
        <w:rPr>
          <w:rFonts w:ascii="Arial" w:hAnsi="Arial"/>
          <w:lang w:val="ru-RU"/>
        </w:rPr>
      </w:pPr>
      <w:r>
        <w:rPr>
          <w:rFonts w:ascii="Arial" w:hAnsi="Arial"/>
          <w:lang w:val="ru-RU"/>
        </w:rPr>
      </w:r>
    </w:p>
    <w:p>
      <w:pPr>
        <w:pStyle w:val="Normal"/>
        <w:bidi w:val="0"/>
        <w:ind w:right="57" w:hanging="0"/>
        <w:jc w:val="left"/>
        <w:rPr>
          <w:rFonts w:ascii="Arial" w:hAnsi="Arial" w:cs="Arial"/>
        </w:rPr>
      </w:pPr>
      <w:r>
        <w:rPr>
          <w:rFonts w:eastAsia="Arial" w:cs="Arial" w:ascii="Arial" w:hAnsi="Arial"/>
        </w:rPr>
        <w:t xml:space="preserve">  </w:t>
      </w:r>
      <w:r>
        <w:rPr>
          <w:rFonts w:cs="Arial" w:ascii="Arial" w:hAnsi="Arial"/>
        </w:rPr>
        <w:t>Исполнитель:</w:t>
      </w:r>
    </w:p>
    <w:p>
      <w:pPr>
        <w:pStyle w:val="Normal"/>
        <w:bidi w:val="0"/>
        <w:spacing w:lineRule="atLeast" w:line="200"/>
        <w:ind w:right="-630" w:hanging="0"/>
        <w:jc w:val="left"/>
        <w:rPr>
          <w:rFonts w:ascii="Arial" w:hAnsi="Arial" w:cs="Arial"/>
        </w:rPr>
      </w:pPr>
      <w:r>
        <w:rPr>
          <w:rFonts w:eastAsia="Arial" w:cs="Arial" w:ascii="Arial" w:hAnsi="Arial"/>
          <w:color w:val="000000"/>
        </w:rPr>
        <w:t xml:space="preserve">  </w:t>
      </w:r>
      <w:r>
        <w:rPr>
          <w:rFonts w:eastAsia="Arial" w:cs="Arial" w:ascii="Arial" w:hAnsi="Arial"/>
          <w:color w:val="000000"/>
        </w:rPr>
        <w:t>председатель КУМИ Унечского района                                                     Е.Н. Крутикова</w:t>
      </w:r>
    </w:p>
    <w:p>
      <w:pPr>
        <w:pStyle w:val="Normal"/>
        <w:bidi w:val="0"/>
        <w:spacing w:lineRule="atLeast" w:line="200"/>
        <w:ind w:right="-63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bidi w:val="0"/>
        <w:spacing w:lineRule="atLeast" w:line="200"/>
        <w:ind w:right="-63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bidi w:val="0"/>
        <w:spacing w:lineRule="atLeast" w:line="200"/>
        <w:ind w:right="-630" w:hanging="0"/>
        <w:jc w:val="both"/>
        <w:rPr>
          <w:rFonts w:ascii="Arial" w:hAnsi="Arial" w:cs="Arial"/>
        </w:rPr>
      </w:pPr>
      <w:r>
        <w:rPr>
          <w:rFonts w:cs="Arial" w:ascii="Arial" w:hAnsi="Arial"/>
          <w:color w:val="000000"/>
        </w:rPr>
        <w:t xml:space="preserve">  </w:t>
      </w:r>
      <w:r>
        <w:rPr>
          <w:rFonts w:cs="Arial" w:ascii="Arial" w:hAnsi="Arial"/>
          <w:color w:val="000000"/>
        </w:rPr>
        <w:t>Согласовано:</w:t>
      </w:r>
      <w:r>
        <w:rPr>
          <w:rFonts w:eastAsia="Arial" w:cs="Arial" w:ascii="Arial" w:hAnsi="Arial"/>
          <w:color w:val="000000"/>
        </w:rPr>
        <w:t xml:space="preserve">   </w:t>
      </w:r>
    </w:p>
    <w:p>
      <w:pPr>
        <w:pStyle w:val="Normal"/>
        <w:bidi w:val="0"/>
        <w:spacing w:lineRule="atLeast" w:line="200"/>
        <w:ind w:right="-630" w:hanging="0"/>
        <w:jc w:val="both"/>
        <w:rPr>
          <w:rFonts w:ascii="Arial" w:hAnsi="Arial" w:cs="Arial"/>
        </w:rPr>
      </w:pPr>
      <w:r>
        <w:rPr>
          <w:rFonts w:eastAsia="Arial" w:cs="Arial" w:ascii="Arial" w:hAnsi="Arial"/>
          <w:color w:val="000000"/>
        </w:rPr>
        <w:t xml:space="preserve">  </w:t>
      </w:r>
      <w:r>
        <w:rPr>
          <w:rFonts w:eastAsia="Arial" w:cs="Arial" w:ascii="Arial" w:hAnsi="Arial"/>
          <w:color w:val="000000"/>
        </w:rPr>
        <w:t xml:space="preserve">заместитель главы администрации </w:t>
      </w:r>
    </w:p>
    <w:p>
      <w:pPr>
        <w:pStyle w:val="Normal"/>
        <w:bidi w:val="0"/>
        <w:spacing w:lineRule="atLeast" w:line="200"/>
        <w:ind w:right="-630" w:hanging="0"/>
        <w:jc w:val="both"/>
        <w:rPr>
          <w:rFonts w:ascii="Arial" w:hAnsi="Arial" w:cs="Arial"/>
        </w:rPr>
      </w:pPr>
      <w:r>
        <w:rPr>
          <w:rFonts w:eastAsia="Arial" w:cs="Arial" w:ascii="Arial" w:hAnsi="Arial"/>
          <w:color w:val="000000"/>
        </w:rPr>
        <w:t xml:space="preserve">  </w:t>
      </w:r>
      <w:r>
        <w:rPr>
          <w:rFonts w:eastAsia="Arial" w:cs="Arial" w:ascii="Arial" w:hAnsi="Arial"/>
          <w:color w:val="000000"/>
        </w:rPr>
        <w:t xml:space="preserve">Унечского района                                                                                        И.М. Волкович                                                                 </w:t>
      </w:r>
    </w:p>
    <w:p>
      <w:pPr>
        <w:pStyle w:val="Normal"/>
        <w:bidi w:val="0"/>
        <w:spacing w:lineRule="atLeast" w:line="200"/>
        <w:ind w:right="-63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bidi w:val="0"/>
        <w:spacing w:lineRule="atLeast" w:line="200"/>
        <w:ind w:right="-63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bidi w:val="0"/>
        <w:spacing w:lineRule="atLeast" w:line="200"/>
        <w:ind w:right="-630" w:hanging="0"/>
        <w:jc w:val="both"/>
        <w:rPr>
          <w:rFonts w:ascii="Arial" w:hAnsi="Arial" w:cs="Arial"/>
        </w:rPr>
      </w:pPr>
      <w:r>
        <w:rPr>
          <w:rFonts w:eastAsia="Arial" w:cs="Arial" w:ascii="Arial" w:hAnsi="Arial"/>
          <w:color w:val="000000"/>
        </w:rPr>
        <w:t xml:space="preserve">  </w:t>
      </w:r>
      <w:r>
        <w:rPr>
          <w:rFonts w:cs="Arial" w:ascii="Arial" w:hAnsi="Arial"/>
          <w:color w:val="000000"/>
        </w:rPr>
        <w:t>управляющий делами                                                                                О.В. Свиридова</w:t>
      </w:r>
    </w:p>
    <w:p>
      <w:pPr>
        <w:pStyle w:val="Normal"/>
        <w:bidi w:val="0"/>
        <w:spacing w:lineRule="atLeast" w:line="200"/>
        <w:ind w:right="-630" w:hanging="0"/>
        <w:jc w:val="both"/>
        <w:rPr>
          <w:rFonts w:ascii="Arial" w:hAnsi="Arial" w:cs="Arial"/>
        </w:rPr>
      </w:pPr>
      <w:r>
        <w:rPr>
          <w:rFonts w:eastAsia="Arial" w:cs="Arial" w:ascii="Arial" w:hAnsi="Arial"/>
          <w:color w:val="000000"/>
        </w:rPr>
        <w:t xml:space="preserve">  </w:t>
      </w:r>
    </w:p>
    <w:p>
      <w:pPr>
        <w:pStyle w:val="Normal"/>
        <w:bidi w:val="0"/>
        <w:spacing w:lineRule="atLeast" w:line="200"/>
        <w:ind w:right="-63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bidi w:val="0"/>
        <w:spacing w:lineRule="atLeast" w:line="200"/>
        <w:ind w:right="-630" w:hanging="0"/>
        <w:jc w:val="both"/>
        <w:rPr>
          <w:rFonts w:ascii="Arial" w:hAnsi="Arial" w:cs="Arial"/>
        </w:rPr>
      </w:pPr>
      <w:r>
        <w:rPr>
          <w:rFonts w:eastAsia="Arial" w:cs="Arial" w:ascii="Arial" w:hAnsi="Arial"/>
          <w:color w:val="000000"/>
        </w:rPr>
        <w:t xml:space="preserve">  </w:t>
      </w:r>
      <w:r>
        <w:rPr>
          <w:rFonts w:cs="Arial" w:ascii="Arial" w:hAnsi="Arial"/>
          <w:color w:val="000000"/>
        </w:rPr>
        <w:t>главный инспектор юридического  отдела                                                Н.М. Коротя</w:t>
      </w:r>
    </w:p>
    <w:p>
      <w:pPr>
        <w:pStyle w:val="Normal"/>
        <w:bidi w:val="0"/>
        <w:spacing w:lineRule="atLeast" w:line="200"/>
        <w:ind w:right="-63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color w:val="000000"/>
        </w:rPr>
        <w:t xml:space="preserve">                                                        </w:t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itlePg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Impact">
    <w:charset w:val="cc"/>
    <w:family w:val="roman"/>
    <w:pitch w:val="variable"/>
  </w:font>
  <w:font w:name="Arial Narrow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character" w:styleId="DefaultParagraphFont">
    <w:name w:val="Default Paragraph Font"/>
    <w:qFormat/>
    <w:rPr/>
  </w:style>
  <w:style w:type="character" w:styleId="Hyperlink">
    <w:name w:val="Hyperlink"/>
    <w:basedOn w:val="DefaultParagraphFont"/>
    <w:rPr>
      <w:color w:val="0000FF" w:themeColor="hyperlink"/>
      <w:u w:val="single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ucida Sans"/>
    </w:rPr>
  </w:style>
  <w:style w:type="paragraph" w:styleId="2">
    <w:name w:val="Заголовок2"/>
    <w:basedOn w:val="Normal"/>
    <w:next w:val="Subtitle"/>
    <w:qFormat/>
    <w:pPr>
      <w:suppressAutoHyphens w:val="true"/>
      <w:jc w:val="center"/>
    </w:pPr>
    <w:rPr>
      <w:rFonts w:ascii="Impact" w:hAnsi="Impact" w:eastAsia="NSimSun" w:cs="Impact"/>
      <w:b/>
      <w:bCs/>
      <w:color w:val="00000A"/>
      <w:kern w:val="2"/>
      <w:sz w:val="32"/>
      <w:szCs w:val="36"/>
      <w:lang w:bidi="hi-IN"/>
    </w:rPr>
  </w:style>
  <w:style w:type="paragraph" w:styleId="Subtitle">
    <w:name w:val="Subtitle"/>
    <w:basedOn w:val="Normal"/>
    <w:next w:val="BodyText"/>
    <w:qFormat/>
    <w:pPr>
      <w:spacing w:lineRule="auto" w:line="360"/>
      <w:jc w:val="center"/>
    </w:pPr>
    <w:rPr>
      <w:rFonts w:ascii="Arial Narrow" w:hAnsi="Arial Narrow" w:cs="Arial"/>
      <w:sz w:val="3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A0E5B986EA97609381EAFB7796BC1D399F088775D7783CF251BA19B470A7F6EF2FEE8BF2CCAE3CE1E9A94BAB07x4y7H" TargetMode="External"/><Relationship Id="rId3" Type="http://schemas.openxmlformats.org/officeDocument/2006/relationships/hyperlink" Target="consultantplus://offline/ref=A0E5B986EA97609381EAFB7796BC1D399F088775D7783CF251BA19B470A7F6EF2FEE8BF2CCAE3CE1E9A94BAB07x4y7H" TargetMode="External"/><Relationship Id="rId4" Type="http://schemas.openxmlformats.org/officeDocument/2006/relationships/hyperlink" Target="consultantplus://offline/ref=A0E5B986EA97609381EAFB7796BC1D399F0B8370D7723CF251BA19B470A7F6EF2FEE8BF2CCAE3CE1E9A94BAB07x4y7H" TargetMode="External"/><Relationship Id="rId5" Type="http://schemas.openxmlformats.org/officeDocument/2006/relationships/hyperlink" Target="consultantplus://offline/ref=A0E5B986EA97609381EAFB7796BC1D399F0B8370D7723CF251BA19B470A7F6EF2FEE8BF2CCAE3CE1E9A94BAB07x4y7H" TargetMode="External"/><Relationship Id="rId6" Type="http://schemas.openxmlformats.org/officeDocument/2006/relationships/hyperlink" Target="consultantplus://offline/ref=A0E5B986EA97609381EAFB7796BC1D399F088775D7783CF251BA19B470A7F6EF2FEE8BF2CCAE3CE1E9A94BAB07x4y7H" TargetMode="External"/><Relationship Id="rId7" Type="http://schemas.openxmlformats.org/officeDocument/2006/relationships/hyperlink" Target="consultantplus://offline/ref=A0E5B986EA97609381EAFB7796BC1D399F088775D7783CF251BA19B470A7F6EF2FEE8BF2CCAE3CE1E9A94BAB07x4y7H" TargetMode="External"/><Relationship Id="rId8" Type="http://schemas.openxmlformats.org/officeDocument/2006/relationships/hyperlink" Target="http://unradm.ru/" TargetMode="External"/><Relationship Id="rId9" Type="http://schemas.openxmlformats.org/officeDocument/2006/relationships/fontTable" Target="fontTable.xml"/><Relationship Id="rId10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542</TotalTime>
  <Application>AlterOffice/3.4.0.8$Windows_X86_64 LibreOffice_project/8f3f3c847f0b8d6fea24e251d3d8ed4f23cbe23c</Application>
  <AppVersion>15.0000</AppVersion>
  <Pages>3</Pages>
  <Words>922</Words>
  <Characters>6876</Characters>
  <CharactersWithSpaces>8176</CharactersWithSpaces>
  <Paragraphs>55</Paragraphs>
  <Company>КонсультантПлюс Версия 4026.00.02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2026-05-22T16:05:00Z</dcterms:created>
  <dc:creator>Ольга Анатольевна Козырева</dc:creator>
  <dc:description/>
  <dc:language>ru-RU</dc:language>
  <cp:lastModifiedBy>Ольга Анатольевна Козырева</cp:lastModifiedBy>
  <cp:lastPrinted>2026-05-28T16:53:19Z</cp:lastPrinted>
  <dcterms:modified xsi:type="dcterms:W3CDTF">2026-06-02T12:53:34Z</dcterms:modified>
  <cp:revision>20</cp:revision>
  <dc:subject/>
  <dc:title>Постановление Правительства РФ от 21.07.2023 N 1180(ред. от 05.07.2025)"О реестре документов, сведений, материалов, согласований, предусмотренных нормативными правовыми актами Российской Федерации и необходимых застройщику, техническому заказчику для выполнения предусмотренных частями 3 - 7 статьи 5.2 Градостроительного кодекса Российской Федерации мероприятий при реализации проекта по строительству объекта капитального строительства, и признании утратившими силу некоторых актов Правительства Российской Ф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